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4F" w:rsidRPr="002A674F" w:rsidRDefault="002A674F" w:rsidP="002A674F">
      <w:pPr>
        <w:shd w:val="clear" w:color="auto" w:fill="FFFFFF"/>
        <w:spacing w:before="161" w:after="161" w:line="328" w:lineRule="atLeast"/>
        <w:ind w:left="456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40"/>
          <w:szCs w:val="40"/>
          <w:lang w:eastAsia="ru-RU"/>
        </w:rPr>
      </w:pPr>
      <w:proofErr w:type="gramStart"/>
      <w:r w:rsidRPr="002A674F">
        <w:rPr>
          <w:rFonts w:ascii="Times New Roman" w:eastAsia="Times New Roman" w:hAnsi="Times New Roman" w:cs="Times New Roman"/>
          <w:b/>
          <w:bCs/>
          <w:color w:val="22272F"/>
          <w:kern w:val="36"/>
          <w:sz w:val="40"/>
          <w:szCs w:val="40"/>
          <w:lang w:eastAsia="ru-RU"/>
        </w:rPr>
        <w:t>Постановление Правительства РФ от 14 марта 2015 г. N 231 "Об утверждении Правил предоставления субсидии из федерального бюджета некоммерческой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</w:r>
      <w:proofErr w:type="gramEnd"/>
    </w:p>
    <w:p w:rsidR="002A674F" w:rsidRPr="002A674F" w:rsidRDefault="002A674F" w:rsidP="002A674F">
      <w:pPr>
        <w:numPr>
          <w:ilvl w:val="0"/>
          <w:numId w:val="1"/>
        </w:numPr>
        <w:shd w:val="clear" w:color="auto" w:fill="FFFFFF"/>
        <w:spacing w:after="0" w:line="328" w:lineRule="atLeast"/>
        <w:ind w:left="240"/>
        <w:rPr>
          <w:rFonts w:ascii="Times New Roman" w:eastAsia="Times New Roman" w:hAnsi="Times New Roman" w:cs="Times New Roman"/>
          <w:color w:val="22272F"/>
          <w:lang w:eastAsia="ru-RU"/>
        </w:rPr>
      </w:pPr>
      <w:hyperlink r:id="rId5" w:anchor="text" w:history="1">
        <w:proofErr w:type="gramStart"/>
        <w:r w:rsidRPr="002A674F">
          <w:rPr>
            <w:rFonts w:ascii="Times New Roman" w:eastAsia="Times New Roman" w:hAnsi="Times New Roman" w:cs="Times New Roman"/>
            <w:color w:val="22272F"/>
            <w:lang w:eastAsia="ru-RU"/>
          </w:rPr>
          <w:t>Постановление Правительства РФ от 14 марта 2015 г. N 231 "Об утверждении Правил предоставления субсидии из федерального бюджета некоммерческой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  </w:r>
      </w:hyperlink>
      <w:proofErr w:type="gramEnd"/>
    </w:p>
    <w:p w:rsidR="002A674F" w:rsidRPr="002A674F" w:rsidRDefault="002A674F" w:rsidP="002A674F">
      <w:pPr>
        <w:numPr>
          <w:ilvl w:val="0"/>
          <w:numId w:val="1"/>
        </w:numPr>
        <w:shd w:val="clear" w:color="auto" w:fill="FFFFFF"/>
        <w:spacing w:after="0" w:line="328" w:lineRule="atLeast"/>
        <w:ind w:left="240"/>
        <w:rPr>
          <w:rFonts w:ascii="Times New Roman" w:eastAsia="Times New Roman" w:hAnsi="Times New Roman" w:cs="Times New Roman"/>
          <w:color w:val="22272F"/>
          <w:lang w:eastAsia="ru-RU"/>
        </w:rPr>
      </w:pPr>
      <w:hyperlink r:id="rId6" w:anchor="block_1000" w:history="1">
        <w:r w:rsidRPr="002A674F">
          <w:rPr>
            <w:rFonts w:ascii="Times New Roman" w:eastAsia="Times New Roman" w:hAnsi="Times New Roman" w:cs="Times New Roman"/>
            <w:color w:val="22272F"/>
            <w:lang w:eastAsia="ru-RU"/>
          </w:rPr>
          <w:t>Правила предоставления субсидии из федерального бюджета некоммерческой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  </w:r>
      </w:hyperlink>
    </w:p>
    <w:p w:rsidR="002A674F" w:rsidRPr="002A674F" w:rsidRDefault="002A674F" w:rsidP="002A674F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</w:pPr>
      <w:proofErr w:type="gramStart"/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t>Постановление Правительства РФ от 14 марта 2015 г. N 231</w:t>
      </w:r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br/>
        <w:t>"Об утверждении Правил предоставления субсидии из федерального бюджета некоммерческой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</w:r>
      <w:proofErr w:type="gramEnd"/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22272F"/>
          <w:lang w:eastAsia="ru-RU"/>
        </w:rPr>
      </w:pPr>
      <w:r w:rsidRPr="002A674F">
        <w:rPr>
          <w:rFonts w:ascii="Times New Roman" w:eastAsia="Times New Roman" w:hAnsi="Times New Roman" w:cs="Times New Roman"/>
          <w:color w:val="22272F"/>
          <w:lang w:eastAsia="ru-RU"/>
        </w:rPr>
        <w:lastRenderedPageBreak/>
        <w:br/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Правительство Российской Федерации постановляет:</w:t>
      </w: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Утвердить прилагаемые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7" w:anchor="block_1000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Правила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предоставления субсидии из федерального бюджета некоммерческой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спорта".</w:t>
      </w: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22272F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36"/>
        <w:gridCol w:w="3119"/>
      </w:tblGrid>
      <w:tr w:rsidR="002A674F" w:rsidRPr="002A674F" w:rsidTr="002A674F">
        <w:tc>
          <w:tcPr>
            <w:tcW w:w="3300" w:type="pct"/>
            <w:shd w:val="clear" w:color="auto" w:fill="FFFFFF"/>
            <w:vAlign w:val="bottom"/>
            <w:hideMark/>
          </w:tcPr>
          <w:p w:rsidR="002A674F" w:rsidRPr="002A674F" w:rsidRDefault="002A674F" w:rsidP="002A6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2A67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A674F" w:rsidRPr="002A674F" w:rsidRDefault="002A674F" w:rsidP="002A674F">
            <w:pPr>
              <w:spacing w:after="365" w:line="240" w:lineRule="auto"/>
              <w:jc w:val="right"/>
              <w:rPr>
                <w:rFonts w:ascii="Times New Roman" w:eastAsia="Times New Roman" w:hAnsi="Times New Roman" w:cs="Times New Roman"/>
                <w:color w:val="464C55"/>
                <w:sz w:val="29"/>
                <w:szCs w:val="29"/>
                <w:lang w:eastAsia="ru-RU"/>
              </w:rPr>
            </w:pPr>
            <w:r w:rsidRPr="002A674F">
              <w:rPr>
                <w:rFonts w:ascii="Times New Roman" w:eastAsia="Times New Roman" w:hAnsi="Times New Roman" w:cs="Times New Roman"/>
                <w:color w:val="464C55"/>
                <w:sz w:val="29"/>
                <w:szCs w:val="29"/>
                <w:lang w:eastAsia="ru-RU"/>
              </w:rPr>
              <w:t>Д. Медведев</w:t>
            </w:r>
          </w:p>
        </w:tc>
      </w:tr>
    </w:tbl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2A674F" w:rsidRPr="002A674F" w:rsidRDefault="002A674F" w:rsidP="002A674F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</w:pPr>
      <w:proofErr w:type="gramStart"/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t>Правила</w:t>
      </w:r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br/>
        <w:t>предоставления субсидии из федерального бюджета некоммерческой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</w:t>
      </w:r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br/>
        <w:t>(утв.</w:t>
      </w:r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lang w:eastAsia="ru-RU"/>
        </w:rPr>
        <w:t> </w:t>
      </w:r>
      <w:hyperlink r:id="rId8" w:history="1">
        <w:r w:rsidRPr="002A674F">
          <w:rPr>
            <w:rFonts w:ascii="Times New Roman" w:eastAsia="Times New Roman" w:hAnsi="Times New Roman" w:cs="Times New Roman"/>
            <w:b/>
            <w:bCs/>
            <w:color w:val="3272C0"/>
            <w:sz w:val="37"/>
            <w:lang w:eastAsia="ru-RU"/>
          </w:rPr>
          <w:t>постановлением</w:t>
        </w:r>
      </w:hyperlink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b/>
          <w:bCs/>
          <w:color w:val="22272F"/>
          <w:sz w:val="37"/>
          <w:szCs w:val="37"/>
          <w:lang w:eastAsia="ru-RU"/>
        </w:rPr>
        <w:t>Правительства РФ от 14 марта 2015 г. N 231)</w:t>
      </w:r>
      <w:proofErr w:type="gramEnd"/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1. </w:t>
      </w:r>
      <w:proofErr w:type="gram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 xml:space="preserve">Настоящие Правила устанавливают порядок и условия предоставления субсидии из федерального бюджета некоммерческой организации (далее - организация) на финансовое обеспечение мероприятий по поэтапному внедрению Всероссийского физкультурно-спортивного комплекса "Готов к труду и обороне" (ГТО) в </w:t>
      </w:r>
      <w:proofErr w:type="spell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рамках</w:t>
      </w:r>
      <w:hyperlink r:id="rId9" w:anchor="block_1001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подпрограммы</w:t>
        </w:r>
        <w:proofErr w:type="spellEnd"/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"Развитие физической культуры и массового спорта"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0" w:anchor="block_1000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государственной программы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Российской Федерации "Развитие физической культуры и спорта" (далее - субсидия).</w:t>
      </w:r>
      <w:proofErr w:type="gramEnd"/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2. </w:t>
      </w:r>
      <w:proofErr w:type="gram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Субсидия предоставляется организации на финансовое обеспечение мероприятий по поэтапному внедрению Всероссийского физкультурно-спортивного комплекса "Готов к труду и обороне" (ГТО) в соответствии с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1" w:anchor="block_5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планом мероприятий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 xml:space="preserve">по поэтапному внедрению Всероссийского физкультурно-спортивного комплекса "Готов к труду и обороне" (ГТО), 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lastRenderedPageBreak/>
        <w:t>утвержденным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2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распоряжением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Правительства Российской Федерации от 30 июня 2014 г. N 1165-р, и финансовым планом деятельности организации, утвержденным наблюдательным советом организации.</w:t>
      </w:r>
      <w:proofErr w:type="gramEnd"/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3. Субсидия предоставляется в пределах бюджетных ассигнований, предусмотренных в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3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федеральном законе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о федеральном бюджете на соответствующий финансовый год и плановый период, и лимитов бюджетных обязательств, утвержденных Министерству спорта Российской Федерации на цели, указанные в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4" w:anchor="block_1002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пункте 2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настоящих Правил.</w:t>
      </w: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4. Отбор организации осуществляется Министерством спорта Российской Федерации в соответствии с установленным им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5" w:anchor="block_22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порядком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и на основании следующих критериев: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а) соответствие основных направлений деятельности организации целям, на достижение которых предоставляется субсидия;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б) наличие материально-технических и кадровых ресурсов.</w:t>
      </w: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5. Размер субсидии определяется на основании заявки организации, содержащей сведения о потребности организации в осуществлении расходов на финансовое обеспечение мероприятий по поэтапному внедрению Всероссийского физкультурно-спортивного комплекса "Готов к труду и обороне" (ГТО) в соответствии с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6" w:anchor="block_5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планом мероприятий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, предусмотренным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7" w:anchor="block_1002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пунктом 2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настоящих Правил.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6. Министерство спорта Российской Федерации заключает с организацией соглашение о предоставлении субсидии (далее - соглашение), в котором предусматриваются: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а) целевое назначение и размер субсидии;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б) перечень затрат, на финансовое обеспечение которых предоставляется субсидия;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в) перечень документов, предоставляемых получателем для получения субсидии;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г) сроки перечисления субсидии, а также возможность (невозможность) осуществления расходов, источником финансового обеспечения которых являются остатки субсидии, не использованные в течение текущего финансового года;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proofErr w:type="spell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д</w:t>
      </w:r>
      <w:proofErr w:type="spellEnd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) согласие организации на осуществление Министерством спорта Российской Федерации и уполномоченными органами государственного финансового контроля проверок соблюдения условий, целей и порядка, установленных настоящими Правилами и соглашением;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lastRenderedPageBreak/>
        <w:t>е) проведение Министерством спорта Российской Федерации и уполномоченным органом государственного финансового контроля обязательных проверок соблюдения организацией условий, целей и порядка предоставления субсидии;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ж) порядок и сроки представления отчетности об осуществлении расходов, источником финансового обеспечения которых является субсидия, по форме, установленной Министерством спорта Российской Федерации;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proofErr w:type="spell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з</w:t>
      </w:r>
      <w:proofErr w:type="spellEnd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) ответственность сторон за нарушение условий соглашения.</w:t>
      </w: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 xml:space="preserve">7. В случае </w:t>
      </w:r>
      <w:proofErr w:type="gram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установления фактов нарушения условий предоставления субсидии</w:t>
      </w:r>
      <w:proofErr w:type="gramEnd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 xml:space="preserve"> соответствующие средства подлежат возврату в доход федерального бюджета в порядке, установленном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8" w:anchor="block_20001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бюджетным законодательством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Российской Федерации.</w:t>
      </w:r>
    </w:p>
    <w:p w:rsidR="002A674F" w:rsidRPr="002A674F" w:rsidRDefault="002A674F" w:rsidP="002A674F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 xml:space="preserve">8. Не использованный в отчетном финансовом году остаток субсидии подлежит </w:t>
      </w:r>
      <w:proofErr w:type="gram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в соответствии с</w:t>
      </w:r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hyperlink r:id="rId19" w:anchor="block_20001" w:history="1">
        <w:r w:rsidRPr="002A674F">
          <w:rPr>
            <w:rFonts w:ascii="Times New Roman" w:eastAsia="Times New Roman" w:hAnsi="Times New Roman" w:cs="Times New Roman"/>
            <w:color w:val="3272C0"/>
            <w:sz w:val="29"/>
            <w:lang w:eastAsia="ru-RU"/>
          </w:rPr>
          <w:t>бюджетным законодательством</w:t>
        </w:r>
      </w:hyperlink>
      <w:r w:rsidRPr="002A674F">
        <w:rPr>
          <w:rFonts w:ascii="Times New Roman" w:eastAsia="Times New Roman" w:hAnsi="Times New Roman" w:cs="Times New Roman"/>
          <w:color w:val="464C55"/>
          <w:sz w:val="29"/>
          <w:lang w:eastAsia="ru-RU"/>
        </w:rPr>
        <w:t> </w:t>
      </w: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Российской Федерации возврату в федеральный бюджет получателем субсидии в текущем финансовом году в случаях</w:t>
      </w:r>
      <w:proofErr w:type="gramEnd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, предусмотренных соглашением.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9. Перечисление субсидии осуществляется в установленном порядке на расчетный счет организации, открытый в кредитной организации на основании заявок, представляемых по форме и в сроки, которые установлены Министерством спорта Российской Федерации.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10. Предоставление субсидии осуществляется при условии отсутствия у организации задолженности по уплате налогов, сборов и других обязательных платежей в бюджеты бюджетной системы Российской Федерации.</w:t>
      </w:r>
    </w:p>
    <w:p w:rsidR="002A674F" w:rsidRPr="002A674F" w:rsidRDefault="002A674F" w:rsidP="002A674F">
      <w:pPr>
        <w:shd w:val="clear" w:color="auto" w:fill="FFFFFF"/>
        <w:spacing w:after="365" w:line="328" w:lineRule="atLeast"/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</w:pPr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11. </w:t>
      </w:r>
      <w:proofErr w:type="gramStart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>Контроль за</w:t>
      </w:r>
      <w:proofErr w:type="gramEnd"/>
      <w:r w:rsidRPr="002A674F">
        <w:rPr>
          <w:rFonts w:ascii="Times New Roman" w:eastAsia="Times New Roman" w:hAnsi="Times New Roman" w:cs="Times New Roman"/>
          <w:color w:val="464C55"/>
          <w:sz w:val="29"/>
          <w:szCs w:val="29"/>
          <w:lang w:eastAsia="ru-RU"/>
        </w:rPr>
        <w:t xml:space="preserve"> соблюдением условий предоставления субсидии осуществляют Министерство спорта Российской Федерации и Федеральная служба финансово-бюджетного надзора.</w:t>
      </w:r>
    </w:p>
    <w:p w:rsidR="007F5A11" w:rsidRDefault="007F5A11"/>
    <w:sectPr w:rsidR="007F5A11" w:rsidSect="007F5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33CEA"/>
    <w:multiLevelType w:val="multilevel"/>
    <w:tmpl w:val="43F0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A674F"/>
    <w:rsid w:val="002A674F"/>
    <w:rsid w:val="007F5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11"/>
  </w:style>
  <w:style w:type="paragraph" w:styleId="1">
    <w:name w:val="heading 1"/>
    <w:basedOn w:val="a"/>
    <w:link w:val="10"/>
    <w:uiPriority w:val="9"/>
    <w:qFormat/>
    <w:rsid w:val="002A67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A674F"/>
    <w:rPr>
      <w:color w:val="0000FF"/>
      <w:u w:val="single"/>
    </w:rPr>
  </w:style>
  <w:style w:type="paragraph" w:customStyle="1" w:styleId="s3">
    <w:name w:val="s_3"/>
    <w:basedOn w:val="a"/>
    <w:rsid w:val="002A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A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674F"/>
  </w:style>
  <w:style w:type="paragraph" w:customStyle="1" w:styleId="s16">
    <w:name w:val="s_16"/>
    <w:basedOn w:val="a"/>
    <w:rsid w:val="002A6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4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9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39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3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92020/" TargetMode="External"/><Relationship Id="rId13" Type="http://schemas.openxmlformats.org/officeDocument/2006/relationships/hyperlink" Target="http://base.garant.ru/5759555/" TargetMode="External"/><Relationship Id="rId18" Type="http://schemas.openxmlformats.org/officeDocument/2006/relationships/hyperlink" Target="http://base.garant.ru/12112604/1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70892020/" TargetMode="External"/><Relationship Id="rId12" Type="http://schemas.openxmlformats.org/officeDocument/2006/relationships/hyperlink" Target="http://base.garant.ru/70685642/" TargetMode="External"/><Relationship Id="rId17" Type="http://schemas.openxmlformats.org/officeDocument/2006/relationships/hyperlink" Target="http://base.garant.ru/70892020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68564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892020/" TargetMode="External"/><Relationship Id="rId11" Type="http://schemas.openxmlformats.org/officeDocument/2006/relationships/hyperlink" Target="http://base.garant.ru/70685642/" TargetMode="External"/><Relationship Id="rId5" Type="http://schemas.openxmlformats.org/officeDocument/2006/relationships/hyperlink" Target="http://base.garant.ru/70892020/" TargetMode="External"/><Relationship Id="rId15" Type="http://schemas.openxmlformats.org/officeDocument/2006/relationships/hyperlink" Target="http://base.garant.ru/71039908/" TargetMode="External"/><Relationship Id="rId10" Type="http://schemas.openxmlformats.org/officeDocument/2006/relationships/hyperlink" Target="http://base.garant.ru/70643480/" TargetMode="External"/><Relationship Id="rId19" Type="http://schemas.openxmlformats.org/officeDocument/2006/relationships/hyperlink" Target="http://base.garant.ru/12112604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643480/" TargetMode="External"/><Relationship Id="rId14" Type="http://schemas.openxmlformats.org/officeDocument/2006/relationships/hyperlink" Target="http://base.garant.ru/70892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1</cp:revision>
  <dcterms:created xsi:type="dcterms:W3CDTF">2015-09-12T08:35:00Z</dcterms:created>
  <dcterms:modified xsi:type="dcterms:W3CDTF">2015-09-12T08:35:00Z</dcterms:modified>
</cp:coreProperties>
</file>